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C4" w:rsidRPr="004233C4" w:rsidRDefault="004233C4" w:rsidP="0042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C4">
        <w:rPr>
          <w:rFonts w:ascii="Times New Roman" w:hAnsi="Times New Roman" w:cs="Times New Roman"/>
          <w:b/>
          <w:sz w:val="24"/>
          <w:szCs w:val="24"/>
        </w:rPr>
        <w:t>Matematické dôkazy</w:t>
      </w:r>
    </w:p>
    <w:p w:rsidR="006835DB" w:rsidRPr="004233C4" w:rsidRDefault="006835DB" w:rsidP="006835DB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>Dokáž priamo alebo nepriamo nasledovné tvrdenia :</w:t>
      </w:r>
    </w:p>
    <w:p w:rsidR="006835DB" w:rsidRPr="004233C4" w:rsidRDefault="006835DB" w:rsidP="006835DB">
      <w:pPr>
        <w:pStyle w:val="Normlnywebov"/>
        <w:ind w:left="720"/>
        <w:rPr>
          <w:lang w:val="sk-SK"/>
        </w:rPr>
      </w:pPr>
      <w:r w:rsidRPr="004233C4">
        <w:rPr>
          <w:lang w:val="sk-SK"/>
        </w:rPr>
        <w:t>a)  3/(n +2n)                                            g) Ak je n  nepárne, tak n je nepárne.</w:t>
      </w:r>
    </w:p>
    <w:p w:rsidR="006835DB" w:rsidRPr="004233C4" w:rsidRDefault="006835DB" w:rsidP="006835DB">
      <w:pPr>
        <w:pStyle w:val="Normlnywebov"/>
        <w:ind w:left="720"/>
        <w:rPr>
          <w:lang w:val="sk-SK"/>
        </w:rPr>
      </w:pPr>
      <w:r w:rsidRPr="004233C4">
        <w:rPr>
          <w:lang w:val="sk-SK"/>
        </w:rPr>
        <w:t>b) 6/(n – n )                                             h) Ak 5 / n  + 1, tak 10 / n</w:t>
      </w:r>
    </w:p>
    <w:p w:rsidR="006835DB" w:rsidRPr="004233C4" w:rsidRDefault="006835DB" w:rsidP="006835DB">
      <w:pPr>
        <w:pStyle w:val="Normlnywebov"/>
        <w:ind w:left="720"/>
        <w:rPr>
          <w:lang w:val="sk-SK"/>
        </w:rPr>
      </w:pPr>
      <w:r w:rsidRPr="004233C4">
        <w:rPr>
          <w:lang w:val="sk-SK"/>
        </w:rPr>
        <w:t>c) 2, 3, 6 / (n + 11n )                               i) Ak 4/n    tak  2/n</w:t>
      </w:r>
    </w:p>
    <w:p w:rsidR="006835DB" w:rsidRPr="004233C4" w:rsidRDefault="006835DB" w:rsidP="00C73848">
      <w:pPr>
        <w:pStyle w:val="Normlnywebov"/>
        <w:ind w:left="710"/>
        <w:rPr>
          <w:lang w:val="sk-SK"/>
        </w:rPr>
      </w:pPr>
      <w:r w:rsidRPr="004233C4">
        <w:rPr>
          <w:lang w:val="sk-SK"/>
        </w:rPr>
        <w:t xml:space="preserve">d) 4/(n  +  3n )      </w:t>
      </w:r>
      <w:r w:rsidR="00C73848" w:rsidRPr="004233C4">
        <w:rPr>
          <w:lang w:val="sk-SK"/>
        </w:rPr>
        <w:t xml:space="preserve">                                </w:t>
      </w:r>
      <w:r w:rsidRPr="004233C4">
        <w:rPr>
          <w:lang w:val="sk-SK"/>
        </w:rPr>
        <w:t xml:space="preserve">   j) Ak 3 / n  tak  9 / n </w:t>
      </w:r>
    </w:p>
    <w:p w:rsidR="006835DB" w:rsidRPr="004233C4" w:rsidRDefault="006835DB" w:rsidP="006835DB">
      <w:pPr>
        <w:pStyle w:val="Normlnywebov"/>
        <w:ind w:left="720"/>
        <w:rPr>
          <w:lang w:val="sk-SK"/>
        </w:rPr>
      </w:pPr>
      <w:r w:rsidRPr="004233C4">
        <w:rPr>
          <w:lang w:val="sk-SK"/>
        </w:rPr>
        <w:t xml:space="preserve">e) 12/(n  - n  )                       </w:t>
      </w:r>
      <w:r w:rsidR="00D35D1E" w:rsidRPr="004233C4">
        <w:rPr>
          <w:lang w:val="sk-SK"/>
        </w:rPr>
        <w:t xml:space="preserve">                   k)5/ (</w:t>
      </w:r>
      <m:oMath>
        <m:sSup>
          <m:sSupPr>
            <m:ctrlPr>
              <w:rPr>
                <w:rFonts w:ascii="Cambria Math"/>
                <w:i/>
                <w:lang w:val="sk-SK"/>
              </w:rPr>
            </m:ctrlPr>
          </m:sSupPr>
          <m:e>
            <m:r>
              <w:rPr>
                <w:rFonts w:ascii="Cambria Math" w:hAnsi="Cambria Math"/>
                <w:lang w:val="sk-SK"/>
              </w:rPr>
              <m:t>t</m:t>
            </m:r>
          </m:e>
          <m:sup>
            <m:r>
              <w:rPr>
                <w:rFonts w:ascii="Cambria Math"/>
                <w:lang w:val="sk-SK"/>
              </w:rPr>
              <m:t>5</m:t>
            </m:r>
          </m:sup>
        </m:sSup>
      </m:oMath>
      <w:r w:rsidR="00D35D1E" w:rsidRPr="004233C4">
        <w:rPr>
          <w:lang w:val="sk-SK"/>
        </w:rPr>
        <w:t xml:space="preserve"> - t)</w:t>
      </w:r>
    </w:p>
    <w:p w:rsidR="006835DB" w:rsidRPr="004233C4" w:rsidRDefault="006835DB" w:rsidP="006835DB">
      <w:pPr>
        <w:pStyle w:val="Normlnywebov"/>
        <w:ind w:left="720"/>
        <w:rPr>
          <w:lang w:val="sk-SK"/>
        </w:rPr>
      </w:pPr>
      <w:r w:rsidRPr="004233C4">
        <w:rPr>
          <w:lang w:val="sk-SK"/>
        </w:rPr>
        <w:t>f) 3/ ( n³ – n )</w:t>
      </w:r>
    </w:p>
    <w:p w:rsidR="006835DB" w:rsidRPr="004233C4" w:rsidRDefault="00D35D1E" w:rsidP="006835DB">
      <w:pPr>
        <w:pStyle w:val="Normlnywebov"/>
        <w:numPr>
          <w:ilvl w:val="0"/>
          <w:numId w:val="1"/>
        </w:numPr>
        <w:ind w:hanging="720"/>
        <w:rPr>
          <w:lang w:val="sk-SK"/>
        </w:rPr>
      </w:pPr>
      <w:r w:rsidRPr="004233C4">
        <w:rPr>
          <w:lang w:val="sk-SK"/>
        </w:rPr>
        <w:t>Matematickou indukciou dokáž :</w:t>
      </w:r>
    </w:p>
    <w:p w:rsidR="00D35D1E" w:rsidRPr="004233C4" w:rsidRDefault="00645417" w:rsidP="00D35D1E">
      <w:pPr>
        <w:pStyle w:val="Normlnywebov"/>
        <w:numPr>
          <w:ilvl w:val="0"/>
          <w:numId w:val="3"/>
        </w:numPr>
        <w:rPr>
          <w:lang w:val="sk-SK"/>
        </w:rPr>
      </w:pPr>
      <w:r w:rsidRPr="004233C4">
        <w:rPr>
          <w:lang w:val="sk-SK"/>
        </w:rPr>
        <w:t>1.1!+ 2.2! + ... + n .n</w:t>
      </w:r>
      <w:r w:rsidR="00D35D1E" w:rsidRPr="004233C4">
        <w:rPr>
          <w:lang w:val="sk-SK"/>
        </w:rPr>
        <w:t>! = (n+1)! – 1</w:t>
      </w:r>
    </w:p>
    <w:p w:rsidR="00B2748A" w:rsidRPr="004233C4" w:rsidRDefault="00B2748A" w:rsidP="00B2748A">
      <w:pPr>
        <w:pStyle w:val="Normlnywebov"/>
        <w:rPr>
          <w:lang w:val="sk-SK"/>
        </w:rPr>
      </w:pPr>
    </w:p>
    <w:p w:rsidR="00B2748A" w:rsidRPr="004233C4" w:rsidRDefault="00B2748A" w:rsidP="00D35D1E">
      <w:pPr>
        <w:pStyle w:val="Normlnywebov"/>
        <w:numPr>
          <w:ilvl w:val="0"/>
          <w:numId w:val="3"/>
        </w:numPr>
        <w:rPr>
          <w:lang w:val="sk-SK"/>
        </w:rPr>
      </w:pPr>
      <w:r w:rsidRPr="004233C4">
        <w:rPr>
          <w:lang w:val="sk-SK"/>
        </w:rPr>
        <w:t>1/2! + 2/3! +3/4! + ... +n/ (n+1) ! = 1 – 1/(n+1)!</w:t>
      </w:r>
    </w:p>
    <w:p w:rsidR="00D35D1E" w:rsidRPr="004233C4" w:rsidRDefault="00B2748A" w:rsidP="00B2748A">
      <w:pPr>
        <w:pStyle w:val="Normlnywebov"/>
        <w:rPr>
          <w:lang w:val="sk-SK"/>
        </w:rPr>
      </w:pPr>
      <w:r w:rsidRPr="004233C4">
        <w:rPr>
          <w:lang w:val="sk-SK"/>
        </w:rPr>
        <w:t xml:space="preserve">     </w:t>
      </w:r>
    </w:p>
    <w:p w:rsidR="00D35D1E" w:rsidRPr="004233C4" w:rsidRDefault="00B2748A" w:rsidP="00D35D1E">
      <w:pPr>
        <w:pStyle w:val="Normlnywebov"/>
        <w:numPr>
          <w:ilvl w:val="0"/>
          <w:numId w:val="3"/>
        </w:numPr>
        <w:rPr>
          <w:lang w:val="sk-SK"/>
        </w:rPr>
      </w:pPr>
      <w:r w:rsidRPr="004233C4">
        <w:rPr>
          <w:lang w:val="sk-SK"/>
        </w:rPr>
        <w:t>2+4+6+ ... + 2n = n(n + 1)</w:t>
      </w:r>
    </w:p>
    <w:p w:rsidR="00C73848" w:rsidRPr="004233C4" w:rsidRDefault="00C73848" w:rsidP="00C73848">
      <w:pPr>
        <w:pStyle w:val="Normlnywebov"/>
        <w:rPr>
          <w:lang w:val="sk-SK"/>
        </w:rPr>
      </w:pPr>
    </w:p>
    <w:p w:rsidR="00D35D1E" w:rsidRPr="004233C4" w:rsidRDefault="00C73848" w:rsidP="00C73848">
      <w:pPr>
        <w:pStyle w:val="Normlnywebov"/>
        <w:numPr>
          <w:ilvl w:val="0"/>
          <w:numId w:val="1"/>
        </w:numPr>
        <w:ind w:hanging="720"/>
        <w:rPr>
          <w:lang w:val="sk-SK"/>
        </w:rPr>
      </w:pPr>
      <w:r w:rsidRPr="004233C4">
        <w:rPr>
          <w:lang w:val="sk-SK"/>
        </w:rPr>
        <w:t>Dôkazom sporom dokáž:</w:t>
      </w:r>
    </w:p>
    <w:p w:rsidR="00C73848" w:rsidRPr="004233C4" w:rsidRDefault="00C73848" w:rsidP="00C73848">
      <w:pPr>
        <w:pStyle w:val="Normlnywebov"/>
        <w:numPr>
          <w:ilvl w:val="0"/>
          <w:numId w:val="4"/>
        </w:numPr>
        <w:rPr>
          <w:lang w:val="sk-SK"/>
        </w:rPr>
      </w:pPr>
      <w:r w:rsidRPr="004233C4">
        <w:rPr>
          <w:lang w:val="sk-SK"/>
        </w:rPr>
        <w:t>Prvočísel je nekonečne veľa</w:t>
      </w:r>
    </w:p>
    <w:p w:rsidR="00C73848" w:rsidRPr="004233C4" w:rsidRDefault="00C73848" w:rsidP="00C73848">
      <w:pPr>
        <w:pStyle w:val="Normlnywebov"/>
        <w:numPr>
          <w:ilvl w:val="0"/>
          <w:numId w:val="4"/>
        </w:numPr>
        <w:rPr>
          <w:lang w:val="sk-SK"/>
        </w:rPr>
      </w:pPr>
      <m:oMath>
        <m:r>
          <w:rPr>
            <w:rFonts w:ascii="Cambria Math"/>
            <w:lang w:val="sk-SK"/>
          </w:rPr>
          <m:t>√</m:t>
        </m:r>
      </m:oMath>
      <w:r w:rsidRPr="004233C4">
        <w:rPr>
          <w:lang w:val="sk-SK"/>
        </w:rPr>
        <w:t>2 je iracionálne číslo</w:t>
      </w:r>
    </w:p>
    <w:p w:rsidR="00C73848" w:rsidRPr="004233C4" w:rsidRDefault="00C73848" w:rsidP="00C73848">
      <w:pPr>
        <w:pStyle w:val="Normlnywebov"/>
        <w:rPr>
          <w:lang w:val="sk-SK"/>
        </w:rPr>
      </w:pPr>
      <w:r w:rsidRPr="004233C4">
        <w:rPr>
          <w:lang w:val="sk-SK"/>
        </w:rPr>
        <w:t>4.</w:t>
      </w:r>
      <w:r w:rsidR="004958D8" w:rsidRPr="004233C4">
        <w:rPr>
          <w:lang w:val="sk-SK"/>
        </w:rPr>
        <w:t xml:space="preserve"> </w:t>
      </w:r>
      <w:r w:rsidRPr="004233C4">
        <w:rPr>
          <w:lang w:val="sk-SK"/>
        </w:rPr>
        <w:t xml:space="preserve"> Dokáž, že v každom trojuholníku platí:</w:t>
      </w:r>
    </w:p>
    <w:p w:rsidR="00C73848" w:rsidRPr="004233C4" w:rsidRDefault="00C73848" w:rsidP="00C73848">
      <w:pPr>
        <w:pStyle w:val="Normlnywebov"/>
        <w:numPr>
          <w:ilvl w:val="0"/>
          <w:numId w:val="6"/>
        </w:numPr>
        <w:rPr>
          <w:lang w:val="sk-SK"/>
        </w:rPr>
      </w:pPr>
      <w:r w:rsidRPr="004233C4">
        <w:rPr>
          <w:lang w:val="sk-SK"/>
        </w:rPr>
        <w:t xml:space="preserve">4(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a</m:t>
            </m:r>
          </m:sub>
        </m:sSub>
      </m:oMath>
      <w:r w:rsidRPr="004233C4">
        <w:rPr>
          <w:lang w:val="sk-SK"/>
        </w:rPr>
        <w:t xml:space="preserve"> + 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b</m:t>
            </m:r>
          </m:sub>
        </m:sSub>
      </m:oMath>
      <w:r w:rsidRPr="004233C4">
        <w:rPr>
          <w:lang w:val="sk-SK"/>
        </w:rPr>
        <w:t xml:space="preserve">  + 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c</m:t>
            </m:r>
          </m:sub>
        </m:sSub>
        <m:r>
          <w:rPr>
            <w:rFonts w:ascii="Cambria Math"/>
            <w:lang w:val="sk-SK"/>
          </w:rPr>
          <m:t xml:space="preserve"> </m:t>
        </m:r>
      </m:oMath>
      <w:r w:rsidRPr="004233C4">
        <w:rPr>
          <w:lang w:val="sk-SK"/>
        </w:rPr>
        <w:t xml:space="preserve">) </w:t>
      </w:r>
      <m:oMath>
        <m:r>
          <w:rPr>
            <w:rFonts w:ascii="Cambria Math"/>
            <w:lang w:val="sk-SK"/>
          </w:rPr>
          <m:t xml:space="preserve">&gt; </m:t>
        </m:r>
      </m:oMath>
      <w:r w:rsidRPr="004233C4">
        <w:rPr>
          <w:lang w:val="sk-SK"/>
        </w:rPr>
        <w:t>3( a + b+ c)</w:t>
      </w:r>
    </w:p>
    <w:p w:rsidR="004958D8" w:rsidRPr="004233C4" w:rsidRDefault="004958D8" w:rsidP="004958D8">
      <w:pPr>
        <w:pStyle w:val="Normlnywebov"/>
        <w:ind w:left="889"/>
        <w:rPr>
          <w:lang w:val="sk-SK"/>
        </w:rPr>
      </w:pPr>
    </w:p>
    <w:p w:rsidR="004958D8" w:rsidRPr="004233C4" w:rsidRDefault="00CA59B1" w:rsidP="004958D8">
      <w:pPr>
        <w:pStyle w:val="Normlnywebov"/>
        <w:numPr>
          <w:ilvl w:val="0"/>
          <w:numId w:val="6"/>
        </w:numPr>
        <w:rPr>
          <w:lang w:val="sk-SK"/>
        </w:rPr>
      </w:pP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a</m:t>
            </m:r>
          </m:sub>
        </m:sSub>
      </m:oMath>
      <w:r w:rsidR="004958D8" w:rsidRPr="004233C4">
        <w:rPr>
          <w:lang w:val="sk-SK"/>
        </w:rPr>
        <w:t xml:space="preserve">   + 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b</m:t>
            </m:r>
          </m:sub>
        </m:sSub>
      </m:oMath>
      <w:r w:rsidR="004958D8" w:rsidRPr="004233C4">
        <w:rPr>
          <w:lang w:val="sk-SK"/>
        </w:rPr>
        <w:t xml:space="preserve">  +  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c</m:t>
            </m:r>
          </m:sub>
        </m:sSub>
      </m:oMath>
      <w:r w:rsidR="004958D8" w:rsidRPr="004233C4">
        <w:rPr>
          <w:lang w:val="sk-SK"/>
        </w:rPr>
        <w:t xml:space="preserve"> </w:t>
      </w:r>
      <m:oMath>
        <m:r>
          <w:rPr>
            <w:rFonts w:ascii="Cambria Math"/>
            <w:lang w:val="sk-SK"/>
          </w:rPr>
          <m:t>&lt;</m:t>
        </m:r>
      </m:oMath>
      <w:r w:rsidR="004958D8" w:rsidRPr="004233C4">
        <w:rPr>
          <w:lang w:val="sk-SK"/>
        </w:rPr>
        <w:t xml:space="preserve"> a + b  + c</w:t>
      </w:r>
    </w:p>
    <w:p w:rsidR="004958D8" w:rsidRPr="004233C4" w:rsidRDefault="004958D8" w:rsidP="004958D8">
      <w:pPr>
        <w:pStyle w:val="Normlnywebov"/>
        <w:rPr>
          <w:lang w:val="sk-SK"/>
        </w:rPr>
      </w:pPr>
      <w:r w:rsidRPr="004233C4">
        <w:rPr>
          <w:lang w:val="sk-SK"/>
        </w:rPr>
        <w:t>5. Dokáž, že v ciferníku hodín je spojnica bodov 7, 10 kolmá na spojnicu 2,9.</w:t>
      </w:r>
    </w:p>
    <w:p w:rsidR="004958D8" w:rsidRPr="004233C4" w:rsidRDefault="004958D8" w:rsidP="004958D8">
      <w:pPr>
        <w:pStyle w:val="Normlnywebov"/>
        <w:rPr>
          <w:lang w:val="sk-SK"/>
        </w:rPr>
      </w:pPr>
      <w:r w:rsidRPr="004233C4">
        <w:rPr>
          <w:lang w:val="sk-SK"/>
        </w:rPr>
        <w:t>6. Dokáž, že  platí:</w:t>
      </w:r>
      <m:oMath>
        <m:r>
          <w:rPr>
            <w:rFonts w:ascii="Cambria Math"/>
            <w:lang w:val="sk-SK"/>
          </w:rPr>
          <m:t xml:space="preserve"> </m:t>
        </m:r>
        <m:r>
          <w:rPr>
            <w:rFonts w:ascii="Cambria Math" w:hAnsi="Cambria Math"/>
            <w:lang w:val="sk-SK"/>
          </w:rPr>
          <m:t>∀</m:t>
        </m:r>
      </m:oMath>
      <w:r w:rsidRPr="004233C4">
        <w:rPr>
          <w:lang w:val="sk-SK"/>
        </w:rPr>
        <w:t xml:space="preserve"> a, b </w:t>
      </w:r>
      <m:oMath>
        <m:r>
          <w:rPr>
            <w:rFonts w:ascii="Cambria Math"/>
            <w:lang w:val="sk-SK"/>
          </w:rPr>
          <m:t>&gt;</m:t>
        </m:r>
      </m:oMath>
      <w:r w:rsidRPr="004233C4">
        <w:rPr>
          <w:lang w:val="sk-SK"/>
        </w:rPr>
        <w:t xml:space="preserve"> 0, a, b </w:t>
      </w:r>
      <m:oMath>
        <m:r>
          <w:rPr>
            <w:rFonts w:ascii="Cambria Math" w:hAnsi="Cambria Math"/>
            <w:lang w:val="sk-SK"/>
          </w:rPr>
          <m:t>ϵ</m:t>
        </m:r>
      </m:oMath>
      <w:r w:rsidRPr="004233C4">
        <w:rPr>
          <w:lang w:val="sk-SK"/>
        </w:rPr>
        <w:t xml:space="preserve"> R : ( a + b ) / 2 </w:t>
      </w:r>
      <m:oMath>
        <m:r>
          <w:rPr>
            <w:rFonts w:ascii="Cambria Math"/>
            <w:lang w:val="sk-SK"/>
          </w:rPr>
          <m:t>≥</m:t>
        </m:r>
        <m:r>
          <w:rPr>
            <w:rFonts w:ascii="Cambria Math"/>
            <w:lang w:val="sk-SK"/>
          </w:rPr>
          <m:t xml:space="preserve"> </m:t>
        </m:r>
        <m:r>
          <w:rPr>
            <w:rFonts w:ascii="Cambria Math"/>
            <w:lang w:val="sk-SK"/>
          </w:rPr>
          <m:t>√</m:t>
        </m:r>
        <m:r>
          <w:rPr>
            <w:rFonts w:ascii="Cambria Math" w:hAnsi="Cambria Math"/>
            <w:lang w:val="sk-SK"/>
          </w:rPr>
          <m:t>ab</m:t>
        </m:r>
      </m:oMath>
    </w:p>
    <w:p w:rsidR="004958D8" w:rsidRPr="004233C4" w:rsidRDefault="004958D8" w:rsidP="004958D8">
      <w:pPr>
        <w:pStyle w:val="Normlnywebov"/>
        <w:rPr>
          <w:lang w:val="sk-SK"/>
        </w:rPr>
      </w:pPr>
      <w:r w:rsidRPr="004233C4">
        <w:rPr>
          <w:lang w:val="sk-SK"/>
        </w:rPr>
        <w:t xml:space="preserve">7. Pre trojuholníky   </w:t>
      </w:r>
      <m:oMath>
        <m:r>
          <w:rPr>
            <w:rFonts w:ascii="Cambria Math"/>
            <w:lang w:val="sk-SK"/>
          </w:rPr>
          <m:t>∆</m:t>
        </m:r>
        <m:r>
          <w:rPr>
            <w:rFonts w:ascii="Cambria Math"/>
            <w:lang w:val="sk-SK"/>
          </w:rPr>
          <m:t xml:space="preserve"> </m:t>
        </m:r>
      </m:oMath>
      <w:r w:rsidRPr="004233C4">
        <w:rPr>
          <w:lang w:val="sk-SK"/>
        </w:rPr>
        <w:t xml:space="preserve">ABC a </w:t>
      </w:r>
      <m:oMath>
        <m:r>
          <w:rPr>
            <w:rFonts w:ascii="Cambria Math"/>
            <w:lang w:val="sk-SK"/>
          </w:rPr>
          <m:t>∆</m:t>
        </m:r>
      </m:oMath>
      <w:r w:rsidRPr="004233C4">
        <w:rPr>
          <w:lang w:val="sk-SK"/>
        </w:rPr>
        <w:t xml:space="preserve"> A´ B´ C ´ platí:  a = a´ ,b = b´ ,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c</m:t>
            </m:r>
          </m:sub>
        </m:sSub>
      </m:oMath>
      <w:r w:rsidRPr="004233C4">
        <w:rPr>
          <w:lang w:val="sk-SK"/>
        </w:rPr>
        <w:t xml:space="preserve">  = </w:t>
      </w:r>
      <m:oMath>
        <m:sSub>
          <m:sSubPr>
            <m:ctrlPr>
              <w:rPr>
                <w:rFonts w:ascii="Cambria Math"/>
                <w:i/>
                <w:lang w:val="sk-SK"/>
              </w:rPr>
            </m:ctrlPr>
          </m:sSubPr>
          <m:e>
            <m:r>
              <w:rPr>
                <w:rFonts w:ascii="Cambria Math" w:hAnsi="Cambria Math"/>
                <w:lang w:val="sk-SK"/>
              </w:rPr>
              <m:t>t</m:t>
            </m:r>
          </m:e>
          <m:sub>
            <m:r>
              <w:rPr>
                <w:rFonts w:ascii="Cambria Math" w:hAnsi="Cambria Math"/>
                <w:lang w:val="sk-SK"/>
              </w:rPr>
              <m:t>c</m:t>
            </m:r>
          </m:sub>
        </m:sSub>
      </m:oMath>
      <w:r w:rsidRPr="004233C4">
        <w:rPr>
          <w:lang w:val="sk-SK"/>
        </w:rPr>
        <w:t xml:space="preserve">´. Dokážte, že dané </w:t>
      </w:r>
    </w:p>
    <w:p w:rsidR="004958D8" w:rsidRPr="004233C4" w:rsidRDefault="004958D8" w:rsidP="004958D8">
      <w:pPr>
        <w:pStyle w:val="Normlnywebov"/>
        <w:rPr>
          <w:lang w:val="sk-SK"/>
        </w:rPr>
      </w:pPr>
      <w:r w:rsidRPr="004233C4">
        <w:rPr>
          <w:lang w:val="sk-SK"/>
        </w:rPr>
        <w:t xml:space="preserve">    </w:t>
      </w:r>
      <w:r w:rsidR="005C5B26" w:rsidRPr="004233C4">
        <w:rPr>
          <w:lang w:val="sk-SK"/>
        </w:rPr>
        <w:t>T</w:t>
      </w:r>
      <w:r w:rsidRPr="004233C4">
        <w:rPr>
          <w:lang w:val="sk-SK"/>
        </w:rPr>
        <w:t>rojuholníky sú zhodné.</w:t>
      </w:r>
    </w:p>
    <w:p w:rsidR="004958D8" w:rsidRPr="004233C4" w:rsidRDefault="004958D8" w:rsidP="004958D8">
      <w:pPr>
        <w:pStyle w:val="Normlnywebov"/>
        <w:rPr>
          <w:lang w:val="sk-SK"/>
        </w:rPr>
      </w:pPr>
      <w:r w:rsidRPr="004233C4">
        <w:rPr>
          <w:lang w:val="sk-SK"/>
        </w:rPr>
        <w:lastRenderedPageBreak/>
        <w:t>8.  Dokážte, že platí:  cos x + cos(x + 2</w:t>
      </w:r>
      <m:oMath>
        <m:r>
          <w:rPr>
            <w:rFonts w:ascii="Cambria Math" w:hAnsi="Cambria Math"/>
            <w:lang w:val="sk-SK"/>
          </w:rPr>
          <m:t>π</m:t>
        </m:r>
      </m:oMath>
      <w:r w:rsidR="005C5B26" w:rsidRPr="004233C4">
        <w:rPr>
          <w:lang w:val="sk-SK"/>
        </w:rPr>
        <w:t>/3) + cos(x + 4</w:t>
      </w:r>
      <m:oMath>
        <m:r>
          <w:rPr>
            <w:rFonts w:ascii="Cambria Math"/>
            <w:lang w:val="sk-SK"/>
          </w:rPr>
          <m:t xml:space="preserve"> </m:t>
        </m:r>
        <m:r>
          <w:rPr>
            <w:rFonts w:ascii="Cambria Math" w:hAnsi="Cambria Math"/>
            <w:lang w:val="sk-SK"/>
          </w:rPr>
          <m:t>π</m:t>
        </m:r>
        <m:r>
          <w:rPr>
            <w:rFonts w:ascii="Cambria Math"/>
            <w:lang w:val="sk-SK"/>
          </w:rPr>
          <m:t>/3</m:t>
        </m:r>
      </m:oMath>
      <w:r w:rsidR="005C5B26" w:rsidRPr="004233C4">
        <w:rPr>
          <w:lang w:val="sk-SK"/>
        </w:rPr>
        <w:t>) = 0</w:t>
      </w:r>
    </w:p>
    <w:p w:rsidR="005C5B26" w:rsidRPr="004233C4" w:rsidRDefault="005C5B26" w:rsidP="004958D8">
      <w:pPr>
        <w:pStyle w:val="Normlnywebov"/>
        <w:rPr>
          <w:lang w:val="sk-SK"/>
        </w:rPr>
      </w:pPr>
      <w:r w:rsidRPr="004233C4">
        <w:rPr>
          <w:lang w:val="sk-SK"/>
        </w:rPr>
        <w:t xml:space="preserve">9.  Dokážte </w:t>
      </w:r>
      <w:proofErr w:type="spellStart"/>
      <w:r w:rsidRPr="004233C4">
        <w:rPr>
          <w:lang w:val="sk-SK"/>
        </w:rPr>
        <w:t>sínusovu</w:t>
      </w:r>
      <w:proofErr w:type="spellEnd"/>
      <w:r w:rsidRPr="004233C4">
        <w:rPr>
          <w:lang w:val="sk-SK"/>
        </w:rPr>
        <w:t xml:space="preserve"> vetu</w:t>
      </w:r>
      <w:r w:rsidR="00426B02" w:rsidRPr="004233C4">
        <w:rPr>
          <w:lang w:val="sk-SK"/>
        </w:rPr>
        <w:t xml:space="preserve"> a </w:t>
      </w:r>
      <w:proofErr w:type="spellStart"/>
      <w:r w:rsidR="00426B02" w:rsidRPr="004233C4">
        <w:rPr>
          <w:lang w:val="sk-SK"/>
        </w:rPr>
        <w:t>kosínusovu</w:t>
      </w:r>
      <w:proofErr w:type="spellEnd"/>
      <w:r w:rsidR="00426B02" w:rsidRPr="004233C4">
        <w:rPr>
          <w:lang w:val="sk-SK"/>
        </w:rPr>
        <w:t xml:space="preserve"> vetu pre ostrouhlý trojuholník.</w:t>
      </w:r>
    </w:p>
    <w:p w:rsidR="005C5B26" w:rsidRPr="004233C4" w:rsidRDefault="005C5B26" w:rsidP="004958D8">
      <w:pPr>
        <w:pStyle w:val="Normlnywebov"/>
        <w:rPr>
          <w:lang w:val="sk-SK"/>
        </w:rPr>
      </w:pPr>
      <w:r w:rsidRPr="004233C4">
        <w:rPr>
          <w:lang w:val="sk-SK"/>
        </w:rPr>
        <w:t>10. Pomocou Euklidových viet dokážte Pytagorovu vetu.</w:t>
      </w:r>
    </w:p>
    <w:p w:rsidR="00426B02" w:rsidRPr="004233C4" w:rsidRDefault="00426B02" w:rsidP="00426B02">
      <w:pPr>
        <w:pStyle w:val="Bezriadkovania"/>
        <w:spacing w:line="360" w:lineRule="auto"/>
        <w:ind w:left="1276" w:hanging="1276"/>
        <w:rPr>
          <w:rFonts w:ascii="Times New Roman" w:hAnsi="Times New Roman"/>
          <w:sz w:val="24"/>
          <w:szCs w:val="24"/>
        </w:rPr>
      </w:pPr>
      <w:r w:rsidRPr="004233C4">
        <w:rPr>
          <w:rFonts w:ascii="Times New Roman" w:hAnsi="Times New Roman"/>
          <w:sz w:val="24"/>
          <w:szCs w:val="24"/>
        </w:rPr>
        <w:t>11. Dokážte, že platí:</w:t>
      </w:r>
    </w:p>
    <w:p w:rsidR="00426B02" w:rsidRPr="004233C4" w:rsidRDefault="00426B02" w:rsidP="00426B02">
      <w:pPr>
        <w:pStyle w:val="Bezriadkovania"/>
        <w:spacing w:line="360" w:lineRule="auto"/>
        <w:ind w:left="1276" w:hanging="1276"/>
        <w:rPr>
          <w:rFonts w:ascii="Times New Roman" w:hAnsi="Times New Roman"/>
          <w:sz w:val="24"/>
          <w:szCs w:val="24"/>
        </w:rPr>
      </w:pPr>
      <w:r w:rsidRPr="004233C4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4233C4">
        <w:rPr>
          <w:rFonts w:ascii="Times New Roman" w:hAnsi="Times New Roman"/>
          <w:sz w:val="24"/>
          <w:szCs w:val="24"/>
        </w:rPr>
        <w:t xml:space="preserve">obsah polkruhu nad preponou c pravouhlého trojuholníka </w:t>
      </w:r>
      <w:r w:rsidRPr="004233C4">
        <w:rPr>
          <w:rFonts w:ascii="Times New Roman" w:hAnsi="Times New Roman"/>
          <w:i/>
          <w:sz w:val="24"/>
          <w:szCs w:val="24"/>
        </w:rPr>
        <w:t>ABC</w:t>
      </w:r>
      <w:r w:rsidRPr="004233C4">
        <w:rPr>
          <w:rFonts w:ascii="Times New Roman" w:hAnsi="Times New Roman"/>
          <w:sz w:val="24"/>
          <w:szCs w:val="24"/>
        </w:rPr>
        <w:t xml:space="preserve"> sa rovná súčtu obsahov polkruhov nad oboma odvesnami </w:t>
      </w:r>
      <w:r w:rsidRPr="004233C4">
        <w:rPr>
          <w:rFonts w:ascii="Times New Roman" w:hAnsi="Times New Roman"/>
          <w:i/>
          <w:sz w:val="24"/>
          <w:szCs w:val="24"/>
        </w:rPr>
        <w:t>a</w:t>
      </w:r>
      <w:r w:rsidRPr="004233C4">
        <w:rPr>
          <w:rFonts w:ascii="Times New Roman" w:hAnsi="Times New Roman"/>
          <w:sz w:val="24"/>
          <w:szCs w:val="24"/>
        </w:rPr>
        <w:t xml:space="preserve">, </w:t>
      </w:r>
      <w:r w:rsidRPr="004233C4">
        <w:rPr>
          <w:rFonts w:ascii="Times New Roman" w:hAnsi="Times New Roman"/>
          <w:i/>
          <w:sz w:val="24"/>
          <w:szCs w:val="24"/>
        </w:rPr>
        <w:t>b</w:t>
      </w:r>
      <w:r w:rsidRPr="004233C4">
        <w:rPr>
          <w:rFonts w:ascii="Times New Roman" w:hAnsi="Times New Roman"/>
          <w:sz w:val="24"/>
          <w:szCs w:val="24"/>
        </w:rPr>
        <w:t>.</w:t>
      </w:r>
    </w:p>
    <w:p w:rsidR="00426B02" w:rsidRPr="004233C4" w:rsidRDefault="007E3ABB" w:rsidP="00426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6562C" w:rsidRPr="004233C4" w:rsidRDefault="0086562C" w:rsidP="0086562C">
      <w:pPr>
        <w:tabs>
          <w:tab w:val="left" w:pos="1276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 xml:space="preserve">12. </w:t>
      </w:r>
      <w:r w:rsidRPr="004233C4">
        <w:rPr>
          <w:rFonts w:ascii="Times New Roman" w:hAnsi="Times New Roman" w:cs="Times New Roman"/>
          <w:sz w:val="24"/>
          <w:szCs w:val="24"/>
        </w:rPr>
        <w:tab/>
        <w:t xml:space="preserve">a)  Odvoďte vzorec pre výpočet obsahu rovnostranného trojuholníka s dĺžkou strany </w:t>
      </w:r>
      <w:r w:rsidRPr="004233C4">
        <w:rPr>
          <w:rFonts w:ascii="Times New Roman" w:hAnsi="Times New Roman" w:cs="Times New Roman"/>
          <w:i/>
          <w:sz w:val="24"/>
          <w:szCs w:val="24"/>
        </w:rPr>
        <w:t>a</w:t>
      </w:r>
      <w:r w:rsidRPr="00423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62C" w:rsidRPr="004233C4" w:rsidRDefault="0086562C" w:rsidP="0086562C">
      <w:pPr>
        <w:tabs>
          <w:tab w:val="left" w:pos="1560"/>
        </w:tabs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 xml:space="preserve">b) Presvedčte sa, že pre obsah </w:t>
      </w:r>
      <w:proofErr w:type="spellStart"/>
      <w:r w:rsidRPr="004233C4">
        <w:rPr>
          <w:rFonts w:ascii="Times New Roman" w:hAnsi="Times New Roman" w:cs="Times New Roman"/>
          <w:sz w:val="24"/>
          <w:szCs w:val="24"/>
        </w:rPr>
        <w:t>medzikružia</w:t>
      </w:r>
      <w:proofErr w:type="spellEnd"/>
      <w:r w:rsidRPr="004233C4">
        <w:rPr>
          <w:rFonts w:ascii="Times New Roman" w:hAnsi="Times New Roman" w:cs="Times New Roman"/>
          <w:sz w:val="24"/>
          <w:szCs w:val="24"/>
        </w:rPr>
        <w:t xml:space="preserve"> ohraničeného kružnicou vpísanou a opísanou rovnostrannému trojuholníku so stranou </w:t>
      </w:r>
      <w:r w:rsidRPr="004233C4">
        <w:rPr>
          <w:rFonts w:ascii="Times New Roman" w:hAnsi="Times New Roman" w:cs="Times New Roman"/>
          <w:i/>
          <w:sz w:val="24"/>
          <w:szCs w:val="24"/>
        </w:rPr>
        <w:t>a</w:t>
      </w:r>
      <w:r w:rsidRPr="004233C4">
        <w:rPr>
          <w:rFonts w:ascii="Times New Roman" w:hAnsi="Times New Roman" w:cs="Times New Roman"/>
          <w:sz w:val="24"/>
          <w:szCs w:val="24"/>
        </w:rPr>
        <w:t> platí :  S =0,25</w:t>
      </w:r>
      <w:r w:rsidR="004233C4" w:rsidRPr="004233C4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25pt;height:14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76D12&quot;/&gt;&lt;wsp:rsid wsp:val=&quot;000630AF&quot;/&gt;&lt;wsp:rsid wsp:val=&quot;00066D1D&quot;/&gt;&lt;wsp:rsid wsp:val=&quot;000929EE&quot;/&gt;&lt;wsp:rsid wsp:val=&quot;000A1ED5&quot;/&gt;&lt;wsp:rsid wsp:val=&quot;000B72C5&quot;/&gt;&lt;wsp:rsid wsp:val=&quot;000D682A&quot;/&gt;&lt;wsp:rsid wsp:val=&quot;0010278D&quot;/&gt;&lt;wsp:rsid wsp:val=&quot;0012523E&quot;/&gt;&lt;wsp:rsid wsp:val=&quot;00134FEC&quot;/&gt;&lt;wsp:rsid wsp:val=&quot;0019113A&quot;/&gt;&lt;wsp:rsid wsp:val=&quot;001B25D0&quot;/&gt;&lt;wsp:rsid wsp:val=&quot;001C7456&quot;/&gt;&lt;wsp:rsid wsp:val=&quot;001E6311&quot;/&gt;&lt;wsp:rsid wsp:val=&quot;001E63CD&quot;/&gt;&lt;wsp:rsid wsp:val=&quot;0020091D&quot;/&gt;&lt;wsp:rsid wsp:val=&quot;00200BE4&quot;/&gt;&lt;wsp:rsid wsp:val=&quot;00216B4B&quot;/&gt;&lt;wsp:rsid wsp:val=&quot;00234462&quot;/&gt;&lt;wsp:rsid wsp:val=&quot;00241738&quot;/&gt;&lt;wsp:rsid wsp:val=&quot;002421BE&quot;/&gt;&lt;wsp:rsid wsp:val=&quot;00253822&quot;/&gt;&lt;wsp:rsid wsp:val=&quot;00265D65&quot;/&gt;&lt;wsp:rsid wsp:val=&quot;00270962&quot;/&gt;&lt;wsp:rsid wsp:val=&quot;00270F89&quot;/&gt;&lt;wsp:rsid wsp:val=&quot;00277CBD&quot;/&gt;&lt;wsp:rsid wsp:val=&quot;00294806&quot;/&gt;&lt;wsp:rsid wsp:val=&quot;002B6548&quot;/&gt;&lt;wsp:rsid wsp:val=&quot;002C3BBD&quot;/&gt;&lt;wsp:rsid wsp:val=&quot;002E3573&quot;/&gt;&lt;wsp:rsid wsp:val=&quot;003304AC&quot;/&gt;&lt;wsp:rsid wsp:val=&quot;00330E2E&quot;/&gt;&lt;wsp:rsid wsp:val=&quot;003379BE&quot;/&gt;&lt;wsp:rsid wsp:val=&quot;00385C06&quot;/&gt;&lt;wsp:rsid wsp:val=&quot;003A274E&quot;/&gt;&lt;wsp:rsid wsp:val=&quot;003C7BDD&quot;/&gt;&lt;wsp:rsid wsp:val=&quot;003D64F6&quot;/&gt;&lt;wsp:rsid wsp:val=&quot;003E46BB&quot;/&gt;&lt;wsp:rsid wsp:val=&quot;003F1772&quot;/&gt;&lt;wsp:rsid wsp:val=&quot;003F44FA&quot;/&gt;&lt;wsp:rsid wsp:val=&quot;003F4CF9&quot;/&gt;&lt;wsp:rsid wsp:val=&quot;004244E3&quot;/&gt;&lt;wsp:rsid wsp:val=&quot;004321B7&quot;/&gt;&lt;wsp:rsid wsp:val=&quot;004340D7&quot;/&gt;&lt;wsp:rsid wsp:val=&quot;004551B5&quot;/&gt;&lt;wsp:rsid wsp:val=&quot;00466C55&quot;/&gt;&lt;wsp:rsid wsp:val=&quot;0048217C&quot;/&gt;&lt;wsp:rsid wsp:val=&quot;00495ADA&quot;/&gt;&lt;wsp:rsid wsp:val=&quot;004C69A5&quot;/&gt;&lt;wsp:rsid wsp:val=&quot;004D3464&quot;/&gt;&lt;wsp:rsid wsp:val=&quot;00511FE2&quot;/&gt;&lt;wsp:rsid wsp:val=&quot;00514FC8&quot;/&gt;&lt;wsp:rsid wsp:val=&quot;00520574&quot;/&gt;&lt;wsp:rsid wsp:val=&quot;00551E9D&quot;/&gt;&lt;wsp:rsid wsp:val=&quot;00556EE1&quot;/&gt;&lt;wsp:rsid wsp:val=&quot;00586DAD&quot;/&gt;&lt;wsp:rsid wsp:val=&quot;005B29A3&quot;/&gt;&lt;wsp:rsid wsp:val=&quot;005F05FE&quot;/&gt;&lt;wsp:rsid wsp:val=&quot;005F32F0&quot;/&gt;&lt;wsp:rsid wsp:val=&quot;00605A6F&quot;/&gt;&lt;wsp:rsid wsp:val=&quot;006114F4&quot;/&gt;&lt;wsp:rsid wsp:val=&quot;00620076&quot;/&gt;&lt;wsp:rsid wsp:val=&quot;00624080&quot;/&gt;&lt;wsp:rsid wsp:val=&quot;00641B74&quot;/&gt;&lt;wsp:rsid wsp:val=&quot;006964D1&quot;/&gt;&lt;wsp:rsid wsp:val=&quot;006E0DAD&quot;/&gt;&lt;wsp:rsid wsp:val=&quot;006E4EF2&quot;/&gt;&lt;wsp:rsid wsp:val=&quot;007137B0&quot;/&gt;&lt;wsp:rsid wsp:val=&quot;00713BF9&quot;/&gt;&lt;wsp:rsid wsp:val=&quot;007202F7&quot;/&gt;&lt;wsp:rsid wsp:val=&quot;00730A9A&quot;/&gt;&lt;wsp:rsid wsp:val=&quot;007740D0&quot;/&gt;&lt;wsp:rsid wsp:val=&quot;007751A7&quot;/&gt;&lt;wsp:rsid wsp:val=&quot;00776029&quot;/&gt;&lt;wsp:rsid wsp:val=&quot;0078005F&quot;/&gt;&lt;wsp:rsid wsp:val=&quot;00793FB6&quot;/&gt;&lt;wsp:rsid wsp:val=&quot;007A7EB7&quot;/&gt;&lt;wsp:rsid wsp:val=&quot;007E04FE&quot;/&gt;&lt;wsp:rsid wsp:val=&quot;0080431F&quot;/&gt;&lt;wsp:rsid wsp:val=&quot;00824B55&quot;/&gt;&lt;wsp:rsid wsp:val=&quot;00833BC4&quot;/&gt;&lt;wsp:rsid wsp:val=&quot;00847693&quot;/&gt;&lt;wsp:rsid wsp:val=&quot;00850DF1&quot;/&gt;&lt;wsp:rsid wsp:val=&quot;00856843&quot;/&gt;&lt;wsp:rsid wsp:val=&quot;00857032&quot;/&gt;&lt;wsp:rsid wsp:val=&quot;00876D12&quot;/&gt;&lt;wsp:rsid wsp:val=&quot;00885D73&quot;/&gt;&lt;wsp:rsid wsp:val=&quot;00893388&quot;/&gt;&lt;wsp:rsid wsp:val=&quot;008A0FF7&quot;/&gt;&lt;wsp:rsid wsp:val=&quot;008A5FDA&quot;/&gt;&lt;wsp:rsid wsp:val=&quot;008E11FB&quot;/&gt;&lt;wsp:rsid wsp:val=&quot;008F5905&quot;/&gt;&lt;wsp:rsid wsp:val=&quot;00906FB2&quot;/&gt;&lt;wsp:rsid wsp:val=&quot;00946443&quot;/&gt;&lt;wsp:rsid wsp:val=&quot;0096273E&quot;/&gt;&lt;wsp:rsid wsp:val=&quot;00974170&quot;/&gt;&lt;wsp:rsid wsp:val=&quot;00975307&quot;/&gt;&lt;wsp:rsid wsp:val=&quot;00977B05&quot;/&gt;&lt;wsp:rsid wsp:val=&quot;009947CE&quot;/&gt;&lt;wsp:rsid wsp:val=&quot;009A7425&quot;/&gt;&lt;wsp:rsid wsp:val=&quot;009A7F95&quot;/&gt;&lt;wsp:rsid wsp:val=&quot;009B13A5&quot;/&gt;&lt;wsp:rsid wsp:val=&quot;009B5112&quot;/&gt;&lt;wsp:rsid wsp:val=&quot;009D0CE3&quot;/&gt;&lt;wsp:rsid wsp:val=&quot;009E3F42&quot;/&gt;&lt;wsp:rsid wsp:val=&quot;009F23FE&quot;/&gt;&lt;wsp:rsid wsp:val=&quot;009F556A&quot;/&gt;&lt;wsp:rsid wsp:val=&quot;009F748A&quot;/&gt;&lt;wsp:rsid wsp:val=&quot;00A00372&quot;/&gt;&lt;wsp:rsid wsp:val=&quot;00A106EB&quot;/&gt;&lt;wsp:rsid wsp:val=&quot;00A10784&quot;/&gt;&lt;wsp:rsid wsp:val=&quot;00A13677&quot;/&gt;&lt;wsp:rsid wsp:val=&quot;00A14E05&quot;/&gt;&lt;wsp:rsid wsp:val=&quot;00A2487A&quot;/&gt;&lt;wsp:rsid wsp:val=&quot;00A54554&quot;/&gt;&lt;wsp:rsid wsp:val=&quot;00A66DCC&quot;/&gt;&lt;wsp:rsid wsp:val=&quot;00A72991&quot;/&gt;&lt;wsp:rsid wsp:val=&quot;00A80327&quot;/&gt;&lt;wsp:rsid wsp:val=&quot;00A82974&quot;/&gt;&lt;wsp:rsid wsp:val=&quot;00A86839&quot;/&gt;&lt;wsp:rsid wsp:val=&quot;00A94D84&quot;/&gt;&lt;wsp:rsid wsp:val=&quot;00A963E1&quot;/&gt;&lt;wsp:rsid wsp:val=&quot;00B11A16&quot;/&gt;&lt;wsp:rsid wsp:val=&quot;00B214FE&quot;/&gt;&lt;wsp:rsid wsp:val=&quot;00B36C98&quot;/&gt;&lt;wsp:rsid wsp:val=&quot;00B54907&quot;/&gt;&lt;wsp:rsid wsp:val=&quot;00B92BED&quot;/&gt;&lt;wsp:rsid wsp:val=&quot;00BD73C7&quot;/&gt;&lt;wsp:rsid wsp:val=&quot;00BE3CC8&quot;/&gt;&lt;wsp:rsid wsp:val=&quot;00C1769F&quot;/&gt;&lt;wsp:rsid wsp:val=&quot;00C50B98&quot;/&gt;&lt;wsp:rsid wsp:val=&quot;00C56BA7&quot;/&gt;&lt;wsp:rsid wsp:val=&quot;00C6487A&quot;/&gt;&lt;wsp:rsid wsp:val=&quot;00C66CB3&quot;/&gt;&lt;wsp:rsid wsp:val=&quot;00C93BBD&quot;/&gt;&lt;wsp:rsid wsp:val=&quot;00C9779F&quot;/&gt;&lt;wsp:rsid wsp:val=&quot;00CA0692&quot;/&gt;&lt;wsp:rsid wsp:val=&quot;00CD639F&quot;/&gt;&lt;wsp:rsid wsp:val=&quot;00D04214&quot;/&gt;&lt;wsp:rsid wsp:val=&quot;00D22D87&quot;/&gt;&lt;wsp:rsid wsp:val=&quot;00D34B75&quot;/&gt;&lt;wsp:rsid wsp:val=&quot;00D45B68&quot;/&gt;&lt;wsp:rsid wsp:val=&quot;00D84469&quot;/&gt;&lt;wsp:rsid wsp:val=&quot;00D908D6&quot;/&gt;&lt;wsp:rsid wsp:val=&quot;00DA2363&quot;/&gt;&lt;wsp:rsid wsp:val=&quot;00DB3742&quot;/&gt;&lt;wsp:rsid wsp:val=&quot;00DF2DE7&quot;/&gt;&lt;wsp:rsid wsp:val=&quot;00DF6522&quot;/&gt;&lt;wsp:rsid wsp:val=&quot;00E0085F&quot;/&gt;&lt;wsp:rsid wsp:val=&quot;00E136FE&quot;/&gt;&lt;wsp:rsid wsp:val=&quot;00E23BDB&quot;/&gt;&lt;wsp:rsid wsp:val=&quot;00E32123&quot;/&gt;&lt;wsp:rsid wsp:val=&quot;00E50FF7&quot;/&gt;&lt;wsp:rsid wsp:val=&quot;00E825EA&quot;/&gt;&lt;wsp:rsid wsp:val=&quot;00E84BFA&quot;/&gt;&lt;wsp:rsid wsp:val=&quot;00EA1A19&quot;/&gt;&lt;wsp:rsid wsp:val=&quot;00EC18DF&quot;/&gt;&lt;wsp:rsid wsp:val=&quot;00EC3DAA&quot;/&gt;&lt;wsp:rsid wsp:val=&quot;00EE55B7&quot;/&gt;&lt;wsp:rsid wsp:val=&quot;00EE7383&quot;/&gt;&lt;wsp:rsid wsp:val=&quot;00F032CA&quot;/&gt;&lt;wsp:rsid wsp:val=&quot;00F046C5&quot;/&gt;&lt;wsp:rsid wsp:val=&quot;00F13142&quot;/&gt;&lt;wsp:rsid wsp:val=&quot;00F145A7&quot;/&gt;&lt;wsp:rsid wsp:val=&quot;00F23D17&quot;/&gt;&lt;wsp:rsid wsp:val=&quot;00F3077D&quot;/&gt;&lt;wsp:rsid wsp:val=&quot;00F32E3D&quot;/&gt;&lt;wsp:rsid wsp:val=&quot;00F36D1E&quot;/&gt;&lt;wsp:rsid wsp:val=&quot;00F75904&quot;/&gt;&lt;wsp:rsid wsp:val=&quot;00F855A1&quot;/&gt;&lt;wsp:rsid wsp:val=&quot;00F92104&quot;/&gt;&lt;wsp:rsid wsp:val=&quot;00F9641F&quot;/&gt;&lt;wsp:rsid wsp:val=&quot;00FA6A59&quot;/&gt;&lt;wsp:rsid wsp:val=&quot;00FD64FB&quot;/&gt;&lt;wsp:rsid wsp:val=&quot;00FF4C93&quot;/&gt;&lt;/wsp:rsids&gt;&lt;/w:docPr&gt;&lt;w:body&gt;&lt;w:p wsp:rsidR=&quot;00000000&quot; wsp:rsidRDefault=&quot;00FF4C93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SK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" o:title="" chromakey="white"/>
          </v:shape>
        </w:pic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4233C4">
        <w:rPr>
          <w:rFonts w:ascii="Times New Roman" w:hAnsi="Times New Roman" w:cs="Times New Roman"/>
          <w:sz w:val="24"/>
          <w:szCs w:val="24"/>
        </w:rPr>
        <w:t xml:space="preserve">a² </w:t>
      </w:r>
    </w:p>
    <w:p w:rsidR="007E3ABB" w:rsidRPr="004233C4" w:rsidRDefault="007E3ABB" w:rsidP="007E3ABB">
      <w:pPr>
        <w:pStyle w:val="Bezriadkovania"/>
        <w:tabs>
          <w:tab w:val="left" w:pos="1276"/>
        </w:tabs>
        <w:rPr>
          <w:rFonts w:ascii="Times New Roman" w:eastAsia="Times New Roman" w:hAnsi="Times New Roman"/>
          <w:sz w:val="24"/>
          <w:szCs w:val="24"/>
        </w:rPr>
      </w:pPr>
      <w:r w:rsidRPr="004233C4">
        <w:rPr>
          <w:rFonts w:ascii="Times New Roman" w:hAnsi="Times New Roman"/>
          <w:sz w:val="24"/>
          <w:szCs w:val="24"/>
        </w:rPr>
        <w:t xml:space="preserve">13. </w:t>
      </w:r>
      <w:r w:rsidRPr="004233C4">
        <w:rPr>
          <w:rFonts w:ascii="Times New Roman" w:eastAsia="Times New Roman" w:hAnsi="Times New Roman"/>
          <w:sz w:val="24"/>
          <w:szCs w:val="24"/>
        </w:rPr>
        <w:t>Dokážte:</w:t>
      </w:r>
    </w:p>
    <w:p w:rsidR="007E3ABB" w:rsidRPr="004233C4" w:rsidRDefault="007E3ABB" w:rsidP="007E3ABB">
      <w:pPr>
        <w:pStyle w:val="Bezriadkovania"/>
        <w:tabs>
          <w:tab w:val="left" w:pos="1276"/>
        </w:tabs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4233C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233C4">
        <w:rPr>
          <w:rFonts w:ascii="Times New Roman" w:eastAsia="Times New Roman" w:hAnsi="Times New Roman"/>
          <w:sz w:val="24"/>
          <w:szCs w:val="24"/>
        </w:rPr>
        <w:tab/>
        <w:t>a) štvorec nepárneho prirodzeného čísla zmenšený o 1 je deliteľný ôsmimi</w:t>
      </w:r>
    </w:p>
    <w:p w:rsidR="007E3ABB" w:rsidRPr="004233C4" w:rsidRDefault="007E3ABB" w:rsidP="007E3ABB">
      <w:pPr>
        <w:pStyle w:val="Bezriadkovania"/>
        <w:rPr>
          <w:rFonts w:ascii="Times New Roman" w:eastAsia="Times New Roman" w:hAnsi="Times New Roman"/>
          <w:sz w:val="24"/>
          <w:szCs w:val="24"/>
        </w:rPr>
      </w:pPr>
    </w:p>
    <w:p w:rsidR="007E3ABB" w:rsidRPr="004233C4" w:rsidRDefault="007E3ABB" w:rsidP="007E3ABB">
      <w:pPr>
        <w:pStyle w:val="Bezriadkovania"/>
        <w:tabs>
          <w:tab w:val="left" w:pos="1276"/>
        </w:tabs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4233C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233C4">
        <w:rPr>
          <w:rFonts w:ascii="Times New Roman" w:eastAsia="Times New Roman" w:hAnsi="Times New Roman"/>
          <w:sz w:val="24"/>
          <w:szCs w:val="24"/>
        </w:rPr>
        <w:tab/>
        <w:t>b) súčet tretích mocnín troch za sebou idúcich prirodzených čísel je deliteľný troma</w:t>
      </w:r>
    </w:p>
    <w:p w:rsidR="00D145D7" w:rsidRPr="004233C4" w:rsidRDefault="00D145D7" w:rsidP="00D145D7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4233C4">
        <w:rPr>
          <w:rFonts w:ascii="Times New Roman" w:hAnsi="Times New Roman" w:cs="Times New Roman"/>
          <w:sz w:val="24"/>
          <w:szCs w:val="24"/>
        </w:rPr>
        <w:t>Vyberte správny typ dôkazu a dokážte nasledovné tvrdenia:</w:t>
      </w:r>
    </w:p>
    <w:p w:rsidR="00D145D7" w:rsidRPr="004233C4" w:rsidRDefault="00D145D7" w:rsidP="00D145D7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4233C4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026" type="#_x0000_t75" style="width:90.15pt;height:16.2pt" o:ole="">
            <v:imagedata r:id="rId7" o:title=""/>
          </v:shape>
          <o:OLEObject Type="Embed" ProgID="Equation.3" ShapeID="_x0000_i1026" DrawAspect="Content" ObjectID="_1419579287" r:id="rId8"/>
        </w:object>
      </w:r>
      <w:r w:rsidRPr="00423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5D7" w:rsidRPr="004233C4" w:rsidRDefault="00D145D7" w:rsidP="00D145D7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233C4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 id="_x0000_i1027" type="#_x0000_t75" style="width:108.95pt;height:16.2pt" o:ole="">
            <v:imagedata r:id="rId9" o:title=""/>
          </v:shape>
          <o:OLEObject Type="Embed" ProgID="Equation.3" ShapeID="_x0000_i1027" DrawAspect="Content" ObjectID="_1419579288" r:id="rId10"/>
        </w:object>
      </w:r>
    </w:p>
    <w:p w:rsidR="004549D8" w:rsidRPr="004233C4" w:rsidRDefault="004549D8" w:rsidP="004549D8">
      <w:pPr>
        <w:tabs>
          <w:tab w:val="left" w:pos="1276"/>
        </w:tabs>
        <w:spacing w:line="360" w:lineRule="auto"/>
        <w:ind w:left="1560" w:hanging="1544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position w:val="-6"/>
          <w:sz w:val="24"/>
          <w:szCs w:val="24"/>
        </w:rPr>
        <w:t xml:space="preserve">15. </w:t>
      </w:r>
      <w:r w:rsidRPr="004233C4">
        <w:rPr>
          <w:rFonts w:ascii="Times New Roman" w:hAnsi="Times New Roman" w:cs="Times New Roman"/>
          <w:sz w:val="24"/>
          <w:szCs w:val="24"/>
        </w:rPr>
        <w:t>Dokážte:</w:t>
      </w:r>
    </w:p>
    <w:p w:rsidR="004549D8" w:rsidRPr="004233C4" w:rsidRDefault="004549D8" w:rsidP="004233C4">
      <w:pPr>
        <w:tabs>
          <w:tab w:val="left" w:pos="1276"/>
        </w:tabs>
        <w:spacing w:line="360" w:lineRule="auto"/>
        <w:ind w:left="2252" w:hanging="1544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 xml:space="preserve">a) pre ľubovoľné dva členy </w:t>
      </w:r>
      <w:r w:rsidRPr="004233C4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28" type="#_x0000_t75" style="width:29.2pt;height:18.15pt" o:ole="">
            <v:imagedata r:id="rId11" o:title=""/>
          </v:shape>
          <o:OLEObject Type="Embed" ProgID="Equation.3" ShapeID="_x0000_i1028" DrawAspect="Content" ObjectID="_1419579289" r:id="rId12"/>
        </w:object>
      </w:r>
      <w:r w:rsidRPr="004233C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4233C4">
        <w:rPr>
          <w:rFonts w:ascii="Times New Roman" w:hAnsi="Times New Roman" w:cs="Times New Roman"/>
          <w:sz w:val="24"/>
          <w:szCs w:val="24"/>
        </w:rPr>
        <w:t xml:space="preserve"> aritmetickej postupnosti </w:t>
      </w:r>
      <w:r w:rsidRPr="004233C4">
        <w:rPr>
          <w:rFonts w:ascii="Times New Roman" w:hAnsi="Times New Roman" w:cs="Times New Roman"/>
          <w:position w:val="-12"/>
          <w:sz w:val="24"/>
          <w:szCs w:val="24"/>
        </w:rPr>
        <w:object w:dxaOrig="680" w:dyaOrig="400">
          <v:shape id="_x0000_i1029" type="#_x0000_t75" style="width:33.75pt;height:20.1pt" o:ole="">
            <v:imagedata r:id="rId13" o:title=""/>
          </v:shape>
          <o:OLEObject Type="Embed" ProgID="Equation.3" ShapeID="_x0000_i1029" DrawAspect="Content" ObjectID="_1419579290" r:id="rId14"/>
        </w:object>
      </w:r>
      <w:r w:rsidRPr="004233C4">
        <w:rPr>
          <w:rFonts w:ascii="Times New Roman" w:hAnsi="Times New Roman" w:cs="Times New Roman"/>
          <w:sz w:val="24"/>
          <w:szCs w:val="24"/>
        </w:rPr>
        <w:t xml:space="preserve"> pričom    </w:t>
      </w:r>
      <w:r w:rsidRPr="004233C4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4233C4">
        <w:rPr>
          <w:rFonts w:ascii="Times New Roman" w:hAnsi="Times New Roman" w:cs="Times New Roman"/>
          <w:sz w:val="24"/>
          <w:szCs w:val="24"/>
        </w:rPr>
        <w:t xml:space="preserve">˂ </w:t>
      </w:r>
      <w:r w:rsidRPr="004233C4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4233C4">
        <w:rPr>
          <w:rFonts w:ascii="Times New Roman" w:hAnsi="Times New Roman" w:cs="Times New Roman"/>
          <w:sz w:val="24"/>
          <w:szCs w:val="24"/>
        </w:rPr>
        <w:t xml:space="preserve"> platí: </w:t>
      </w:r>
      <w:r w:rsidRPr="004233C4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30" type="#_x0000_t75" style="width:86.9pt;height:18.15pt" o:ole="">
            <v:imagedata r:id="rId15" o:title=""/>
          </v:shape>
          <o:OLEObject Type="Embed" ProgID="Equation.3" ShapeID="_x0000_i1030" DrawAspect="Content" ObjectID="_1419579291" r:id="rId16"/>
        </w:object>
      </w:r>
    </w:p>
    <w:p w:rsidR="004549D8" w:rsidRPr="004233C4" w:rsidRDefault="004549D8" w:rsidP="004233C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 xml:space="preserve">b) pre súčet prvých </w:t>
      </w:r>
      <w:r w:rsidRPr="004233C4">
        <w:rPr>
          <w:rFonts w:ascii="Times New Roman" w:hAnsi="Times New Roman" w:cs="Times New Roman"/>
          <w:i/>
          <w:sz w:val="24"/>
          <w:szCs w:val="24"/>
        </w:rPr>
        <w:t>n</w:t>
      </w:r>
      <w:r w:rsidRPr="004233C4">
        <w:rPr>
          <w:rFonts w:ascii="Times New Roman" w:hAnsi="Times New Roman" w:cs="Times New Roman"/>
          <w:sz w:val="24"/>
          <w:szCs w:val="24"/>
        </w:rPr>
        <w:t xml:space="preserve"> členov aritmetickej postupnosti platí: </w:t>
      </w:r>
      <w:r w:rsidRPr="004233C4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31" type="#_x0000_t75" style="width:77.85pt;height:31.15pt" o:ole="">
            <v:imagedata r:id="rId17" o:title=""/>
          </v:shape>
          <o:OLEObject Type="Embed" ProgID="Equation.3" ShapeID="_x0000_i1031" DrawAspect="Content" ObjectID="_1419579292" r:id="rId18"/>
        </w:object>
      </w:r>
    </w:p>
    <w:p w:rsidR="00B82E73" w:rsidRPr="004233C4" w:rsidRDefault="004549D8" w:rsidP="004233C4">
      <w:pPr>
        <w:tabs>
          <w:tab w:val="left" w:pos="1276"/>
        </w:tabs>
        <w:spacing w:line="360" w:lineRule="auto"/>
        <w:ind w:left="692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4233C4">
        <w:rPr>
          <w:rFonts w:ascii="Times New Roman" w:hAnsi="Times New Roman" w:cs="Times New Roman"/>
          <w:sz w:val="24"/>
          <w:szCs w:val="24"/>
        </w:rPr>
        <w:t xml:space="preserve">c) pre ľubovoľné dva členy </w:t>
      </w:r>
      <w:r w:rsidRPr="004233C4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32" type="#_x0000_t75" style="width:29.2pt;height:18.15pt" o:ole="">
            <v:imagedata r:id="rId19" o:title=""/>
          </v:shape>
          <o:OLEObject Type="Embed" ProgID="Equation.3" ShapeID="_x0000_i1032" DrawAspect="Content" ObjectID="_1419579293" r:id="rId20"/>
        </w:object>
      </w:r>
      <w:r w:rsidRPr="004233C4">
        <w:rPr>
          <w:rFonts w:ascii="Times New Roman" w:hAnsi="Times New Roman" w:cs="Times New Roman"/>
          <w:sz w:val="24"/>
          <w:szCs w:val="24"/>
        </w:rPr>
        <w:t xml:space="preserve"> geometrickej postupnosti </w:t>
      </w:r>
      <w:r w:rsidRPr="004233C4">
        <w:rPr>
          <w:rFonts w:ascii="Times New Roman" w:hAnsi="Times New Roman" w:cs="Times New Roman"/>
          <w:position w:val="-12"/>
          <w:sz w:val="24"/>
          <w:szCs w:val="24"/>
        </w:rPr>
        <w:object w:dxaOrig="680" w:dyaOrig="400">
          <v:shape id="_x0000_i1033" type="#_x0000_t75" style="width:33.75pt;height:20.1pt" o:ole="">
            <v:imagedata r:id="rId13" o:title=""/>
          </v:shape>
          <o:OLEObject Type="Embed" ProgID="Equation.3" ShapeID="_x0000_i1033" DrawAspect="Content" ObjectID="_1419579294" r:id="rId21"/>
        </w:object>
      </w:r>
      <w:r w:rsidRPr="004233C4">
        <w:rPr>
          <w:rFonts w:ascii="Times New Roman" w:hAnsi="Times New Roman" w:cs="Times New Roman"/>
          <w:sz w:val="24"/>
          <w:szCs w:val="24"/>
        </w:rPr>
        <w:t xml:space="preserve"> pričom     </w:t>
      </w:r>
      <w:r w:rsidRPr="004233C4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4233C4">
        <w:rPr>
          <w:rFonts w:ascii="Times New Roman" w:hAnsi="Times New Roman" w:cs="Times New Roman"/>
          <w:sz w:val="24"/>
          <w:szCs w:val="24"/>
        </w:rPr>
        <w:t>˂</w:t>
      </w:r>
      <w:r w:rsidRPr="004233C4">
        <w:rPr>
          <w:rFonts w:ascii="Times New Roman" w:hAnsi="Times New Roman" w:cs="Times New Roman"/>
          <w:i/>
          <w:sz w:val="24"/>
          <w:szCs w:val="24"/>
        </w:rPr>
        <w:t xml:space="preserve"> r </w:t>
      </w:r>
      <w:r w:rsidRPr="004233C4">
        <w:rPr>
          <w:rFonts w:ascii="Times New Roman" w:hAnsi="Times New Roman" w:cs="Times New Roman"/>
          <w:sz w:val="24"/>
          <w:szCs w:val="24"/>
        </w:rPr>
        <w:t xml:space="preserve"> platí: </w:t>
      </w:r>
      <w:r w:rsidRPr="004233C4">
        <w:rPr>
          <w:rFonts w:ascii="Times New Roman" w:hAnsi="Times New Roman" w:cs="Times New Roman"/>
          <w:position w:val="-12"/>
          <w:sz w:val="24"/>
          <w:szCs w:val="24"/>
        </w:rPr>
        <w:object w:dxaOrig="1200" w:dyaOrig="380">
          <v:shape id="_x0000_i1034" type="#_x0000_t75" style="width:60.3pt;height:18.8pt" o:ole="">
            <v:imagedata r:id="rId22" o:title=""/>
          </v:shape>
          <o:OLEObject Type="Embed" ProgID="Equation.3" ShapeID="_x0000_i1034" DrawAspect="Content" ObjectID="_1419579295" r:id="rId23"/>
        </w:object>
      </w:r>
    </w:p>
    <w:p w:rsidR="00B82E73" w:rsidRPr="004233C4" w:rsidRDefault="00B82E73" w:rsidP="00B82E73">
      <w:pPr>
        <w:pStyle w:val="Bezriadkovania"/>
        <w:tabs>
          <w:tab w:val="left" w:pos="709"/>
          <w:tab w:val="left" w:pos="1276"/>
        </w:tabs>
        <w:ind w:left="1275" w:hanging="1275"/>
        <w:rPr>
          <w:rFonts w:ascii="Times New Roman" w:eastAsia="Times New Roman" w:hAnsi="Times New Roman"/>
          <w:sz w:val="24"/>
          <w:szCs w:val="24"/>
        </w:rPr>
      </w:pPr>
      <w:r w:rsidRPr="004233C4">
        <w:rPr>
          <w:rFonts w:ascii="Times New Roman" w:hAnsi="Times New Roman"/>
          <w:sz w:val="24"/>
          <w:szCs w:val="24"/>
        </w:rPr>
        <w:t xml:space="preserve"> 16. </w:t>
      </w:r>
      <w:r w:rsidRPr="004233C4">
        <w:rPr>
          <w:rFonts w:ascii="Times New Roman" w:eastAsia="Times New Roman" w:hAnsi="Times New Roman"/>
          <w:sz w:val="24"/>
          <w:szCs w:val="24"/>
        </w:rPr>
        <w:t xml:space="preserve">Odvoďte vzorec pre výpočet koreňov kvadratickej rovnice: </w:t>
      </w:r>
      <w:r w:rsidRPr="004233C4">
        <w:rPr>
          <w:rFonts w:ascii="Times New Roman" w:hAnsi="Times New Roman"/>
          <w:position w:val="-6"/>
          <w:sz w:val="24"/>
          <w:szCs w:val="24"/>
        </w:rPr>
        <w:object w:dxaOrig="1600" w:dyaOrig="320">
          <v:shape id="_x0000_i1035" type="#_x0000_t75" style="width:79.8pt;height:16.2pt" o:ole="">
            <v:imagedata r:id="rId24" o:title=""/>
          </v:shape>
          <o:OLEObject Type="Embed" ProgID="Equation.3" ShapeID="_x0000_i1035" DrawAspect="Content" ObjectID="_1419579296" r:id="rId25"/>
        </w:object>
      </w:r>
    </w:p>
    <w:p w:rsidR="00B82E73" w:rsidRPr="004233C4" w:rsidRDefault="00B82E73" w:rsidP="004549D8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sectPr w:rsidR="00B82E73" w:rsidRPr="004233C4" w:rsidSect="0068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A3"/>
    <w:multiLevelType w:val="hybridMultilevel"/>
    <w:tmpl w:val="AA9A52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22133"/>
    <w:multiLevelType w:val="hybridMultilevel"/>
    <w:tmpl w:val="928C7F5E"/>
    <w:lvl w:ilvl="0" w:tplc="041B0017">
      <w:start w:val="1"/>
      <w:numFmt w:val="lowerLetter"/>
      <w:lvlText w:val="%1)"/>
      <w:lvlJc w:val="left"/>
      <w:pPr>
        <w:ind w:left="889" w:hanging="360"/>
      </w:p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>
    <w:nsid w:val="17944970"/>
    <w:multiLevelType w:val="hybridMultilevel"/>
    <w:tmpl w:val="F41ED3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B4E22"/>
    <w:multiLevelType w:val="hybridMultilevel"/>
    <w:tmpl w:val="4BFC5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29AE"/>
    <w:multiLevelType w:val="hybridMultilevel"/>
    <w:tmpl w:val="FB906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6B2"/>
    <w:multiLevelType w:val="hybridMultilevel"/>
    <w:tmpl w:val="18BE8BB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35DB"/>
    <w:rsid w:val="00183AFB"/>
    <w:rsid w:val="004233C4"/>
    <w:rsid w:val="00426B02"/>
    <w:rsid w:val="00432B64"/>
    <w:rsid w:val="004549D8"/>
    <w:rsid w:val="004958D8"/>
    <w:rsid w:val="005C5B26"/>
    <w:rsid w:val="00645417"/>
    <w:rsid w:val="006835DB"/>
    <w:rsid w:val="00685666"/>
    <w:rsid w:val="007D072B"/>
    <w:rsid w:val="007E3ABB"/>
    <w:rsid w:val="0086562C"/>
    <w:rsid w:val="008971E5"/>
    <w:rsid w:val="009F149C"/>
    <w:rsid w:val="00AB1841"/>
    <w:rsid w:val="00B2748A"/>
    <w:rsid w:val="00B82E73"/>
    <w:rsid w:val="00C73848"/>
    <w:rsid w:val="00CA59B1"/>
    <w:rsid w:val="00D145D7"/>
    <w:rsid w:val="00D35D1E"/>
    <w:rsid w:val="00E06C4B"/>
    <w:rsid w:val="00E74CD2"/>
    <w:rsid w:val="00E9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6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5DB"/>
    <w:pPr>
      <w:ind w:left="720"/>
      <w:contextualSpacing/>
    </w:pPr>
  </w:style>
  <w:style w:type="paragraph" w:styleId="Normlnywebov">
    <w:name w:val="Normal (Web)"/>
    <w:basedOn w:val="Normlny"/>
    <w:rsid w:val="0068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D35D1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D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E74CD2"/>
    <w:rPr>
      <w:color w:val="0000FF"/>
      <w:u w:val="single"/>
    </w:rPr>
  </w:style>
  <w:style w:type="paragraph" w:styleId="Bezriadkovania">
    <w:name w:val="No Spacing"/>
    <w:uiPriority w:val="1"/>
    <w:qFormat/>
    <w:rsid w:val="00426B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19A8-653C-4F48-8595-FAC9C2B9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gymno</cp:lastModifiedBy>
  <cp:revision>11</cp:revision>
  <dcterms:created xsi:type="dcterms:W3CDTF">2011-09-20T18:13:00Z</dcterms:created>
  <dcterms:modified xsi:type="dcterms:W3CDTF">2013-01-13T09:48:00Z</dcterms:modified>
</cp:coreProperties>
</file>